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45"/>
        </w:tabs>
        <w:spacing w:line="576" w:lineRule="exact"/>
        <w:jc w:val="center"/>
        <w:rPr>
          <w:rFonts w:ascii="Calibri" w:hAnsi="Calibri" w:eastAsia="宋体" w:cs="Times New Roman"/>
          <w:b/>
          <w:bCs/>
        </w:rPr>
      </w:pPr>
      <w:bookmarkStart w:id="0" w:name="_GoBack"/>
      <w:r>
        <w:rPr>
          <w:rFonts w:hint="eastAsia" w:ascii="方正小标宋简体" w:hAnsi="Calibri" w:eastAsia="方正小标宋简体" w:cs="Times New Roman"/>
          <w:b/>
          <w:bCs/>
          <w:sz w:val="36"/>
          <w:szCs w:val="36"/>
          <w:lang w:eastAsia="zh-CN"/>
        </w:rPr>
        <w:t>按比例安置残疾人就业</w:t>
      </w:r>
      <w:r>
        <w:rPr>
          <w:rFonts w:hint="eastAsia" w:ascii="方正小标宋简体" w:hAnsi="Calibri" w:eastAsia="方正小标宋简体" w:cs="Times New Roman"/>
          <w:b/>
          <w:bCs/>
          <w:sz w:val="36"/>
          <w:szCs w:val="36"/>
        </w:rPr>
        <w:t>事项“一卡明”办事明白卡</w:t>
      </w:r>
      <w:bookmarkEnd w:id="0"/>
    </w:p>
    <w:p>
      <w:pPr>
        <w:spacing w:line="540" w:lineRule="exact"/>
        <w:jc w:val="center"/>
        <w:rPr>
          <w:rFonts w:ascii="楷体_GB2312" w:hAnsi="Calibri" w:eastAsia="楷体_GB2312" w:cs="Times New Roman"/>
          <w:b/>
          <w:sz w:val="32"/>
          <w:szCs w:val="32"/>
        </w:rPr>
      </w:pPr>
    </w:p>
    <w:p>
      <w:pPr>
        <w:spacing w:line="40" w:lineRule="exact"/>
        <w:rPr>
          <w:rFonts w:hint="eastAsia" w:ascii="Calibri" w:hAnsi="Calibri" w:eastAsia="宋体" w:cs="Times New Roman"/>
        </w:rPr>
      </w:pPr>
    </w:p>
    <w:tbl>
      <w:tblPr>
        <w:tblStyle w:val="6"/>
        <w:tblW w:w="9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2321"/>
        <w:gridCol w:w="1474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办理部门</w:t>
            </w:r>
          </w:p>
        </w:tc>
        <w:tc>
          <w:tcPr>
            <w:tcW w:w="8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市残联、市税务局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事项描述</w:t>
            </w:r>
          </w:p>
        </w:tc>
        <w:tc>
          <w:tcPr>
            <w:tcW w:w="8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根据《四川省&lt;中华人民共和国残疾人保障法&gt;实施办法》第四章第二十二条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规定，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按照不低于本单位在职职工1.6%的比例安置有一定劳动能力的残疾人就业。达不到规定比例的用人单位，应当按规定缴纳残疾人就业保障金。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申报材料</w:t>
            </w:r>
          </w:p>
        </w:tc>
        <w:tc>
          <w:tcPr>
            <w:tcW w:w="8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雅安市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用人单位从业残疾职工登记表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55555"/>
                <w:spacing w:val="0"/>
                <w:sz w:val="24"/>
                <w:szCs w:val="24"/>
                <w:shd w:val="clear" w:color="auto" w:fill="FFFFFF"/>
              </w:rPr>
              <w:t>》（进行网上申报的不需要提供）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《中华人民共和国残疾人证》、《中华人民共和国残疾军人证》（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级）原件和复印件；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残疾人职工的劳动合同或在编职工的《机构编制管理证》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用人单位为残疾职工发放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:lang w:val="en-US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14:textFill>
                  <w14:solidFill>
                    <w14:schemeClr w14:val="tx1"/>
                  </w14:solidFill>
                </w14:textFill>
              </w:rPr>
              <w:t>月、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14:textFill>
                  <w14:solidFill>
                    <w14:schemeClr w14:val="tx1"/>
                  </w14:solidFill>
                </w14:textFill>
              </w:rPr>
              <w:t>月、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:lang w:val="en-US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14:textFill>
                  <w14:solidFill>
                    <w14:schemeClr w14:val="tx1"/>
                  </w14:solidFill>
                </w14:textFill>
              </w:rPr>
              <w:t>月的残疾职工工资表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用人单位为残疾职工缴纳社会保险的有效凭证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用人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单位在职职工(含临时工)花名册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ind w:left="0" w:lef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以上年审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须保证信息的真实性和完整性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,单位主要领导签字并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加盖单位公章。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7FA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注意事项</w:t>
            </w:r>
          </w:p>
        </w:tc>
        <w:tc>
          <w:tcPr>
            <w:tcW w:w="8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shd w:val="clear" w:fill="FFFFFF"/>
              </w:rPr>
              <w:t>用人单位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逾期未申报的，视为未安排残疾人就业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shd w:val="clear" w:fill="FFFFFF"/>
              </w:rPr>
              <w:t>逾期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shd w:val="clear" w:fill="FFFFFF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shd w:val="clear" w:fill="FFFFFF"/>
              </w:rPr>
              <w:t>缴纳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残疾人就业保障金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shd w:val="clear" w:fill="FFFFFF"/>
              </w:rPr>
              <w:t>的，除补缴欠缴数据外，自欠缴之日起按日加收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shd w:val="clear" w:fill="FFFFFF"/>
                <w:lang w:val="en-US"/>
              </w:rPr>
              <w:t>0.5%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13131"/>
                <w:spacing w:val="0"/>
                <w:sz w:val="24"/>
                <w:szCs w:val="24"/>
                <w:shd w:val="clear" w:fill="FFFFFF"/>
              </w:rPr>
              <w:t>的滞纳金。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办理地点</w:t>
            </w:r>
          </w:p>
        </w:tc>
        <w:tc>
          <w:tcPr>
            <w:tcW w:w="8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雅安市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残联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雨城区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上坝路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89号C区1楼)</w:t>
            </w:r>
          </w:p>
          <w:p>
            <w:pPr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雅安市税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(市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区1楼自主办税服务区或B10-14号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窗口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收费标准及依据</w:t>
            </w:r>
          </w:p>
        </w:tc>
        <w:tc>
          <w:tcPr>
            <w:tcW w:w="8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5" w:hanging="360" w:hangingChars="150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</w:rPr>
              <w:t>监督投诉电话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12345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残联：2226986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税务局：15378682653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EA"/>
    <w:rsid w:val="0023545B"/>
    <w:rsid w:val="005306EA"/>
    <w:rsid w:val="0F78240D"/>
    <w:rsid w:val="251D14FA"/>
    <w:rsid w:val="28DE2CFB"/>
    <w:rsid w:val="2AA22F32"/>
    <w:rsid w:val="362460D1"/>
    <w:rsid w:val="5E11606D"/>
    <w:rsid w:val="702D14F3"/>
    <w:rsid w:val="71D06BAE"/>
    <w:rsid w:val="74086D7B"/>
    <w:rsid w:val="74C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qFormat/>
    <w:uiPriority w:val="0"/>
    <w:rPr>
      <w:b/>
      <w:bCs/>
    </w:rPr>
  </w:style>
  <w:style w:type="table" w:styleId="6">
    <w:name w:val="Table Grid"/>
    <w:basedOn w:val="5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397</Characters>
  <Lines>3</Lines>
  <Paragraphs>1</Paragraphs>
  <TotalTime>10</TotalTime>
  <ScaleCrop>false</ScaleCrop>
  <LinksUpToDate>false</LinksUpToDate>
  <CharactersWithSpaces>465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2018-07-27T01:20:00Z</dcterms:created>
  <dc:creator>cl-00031</dc:creator>
  <cp:lastModifiedBy>Administrator</cp:lastModifiedBy>
  <cp:lastPrinted>2018-07-27T02:51:00Z</cp:lastPrinted>
  <dcterms:modified xsi:type="dcterms:W3CDTF">2018-07-31T02:26:40Z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